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3" w:rsidRDefault="002417AA">
      <w:pPr>
        <w:widowControl/>
        <w:spacing w:line="460" w:lineRule="exact"/>
        <w:rPr>
          <w:rFonts w:asciiTheme="majorEastAsia" w:eastAsiaTheme="majorEastAsia" w:hAnsiTheme="majorEastAsia" w:cs="仿宋_GB2312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附件</w:t>
      </w:r>
      <w:r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1</w:t>
      </w:r>
      <w:r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：</w:t>
      </w:r>
    </w:p>
    <w:p w:rsidR="00772DE3" w:rsidRDefault="002417AA">
      <w:pPr>
        <w:widowControl/>
        <w:spacing w:line="460" w:lineRule="exact"/>
        <w:jc w:val="center"/>
        <w:rPr>
          <w:rFonts w:asciiTheme="majorEastAsia" w:eastAsiaTheme="majorEastAsia" w:hAnsiTheme="majorEastAsia" w:cs="仿宋_GB2312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bCs/>
          <w:kern w:val="0"/>
          <w:sz w:val="44"/>
          <w:szCs w:val="44"/>
        </w:rPr>
        <w:t>询价采购项目文件</w:t>
      </w:r>
    </w:p>
    <w:p w:rsidR="00772DE3" w:rsidRDefault="00772DE3">
      <w:pPr>
        <w:widowControl/>
        <w:spacing w:line="460" w:lineRule="exact"/>
        <w:rPr>
          <w:rFonts w:asciiTheme="majorEastAsia" w:eastAsiaTheme="majorEastAsia" w:hAnsiTheme="majorEastAsia" w:cs="仿宋_GB2312"/>
          <w:b/>
          <w:bCs/>
          <w:kern w:val="0"/>
          <w:sz w:val="44"/>
          <w:szCs w:val="44"/>
        </w:rPr>
      </w:pPr>
    </w:p>
    <w:p w:rsidR="00772DE3" w:rsidRDefault="002417AA">
      <w:pPr>
        <w:widowControl/>
        <w:spacing w:line="46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第一部分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询价邀请书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一、项目名称：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>特藏图书加工编目项目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二、预算金额：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9.5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万</w:t>
      </w:r>
    </w:p>
    <w:p w:rsidR="00772DE3" w:rsidRDefault="002417AA">
      <w:pPr>
        <w:widowControl/>
        <w:spacing w:line="460" w:lineRule="exact"/>
        <w:ind w:leftChars="304" w:left="638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三、响应文件递交截止时间：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2023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17</w:t>
      </w:r>
      <w:r>
        <w:rPr>
          <w:rFonts w:ascii="仿宋" w:eastAsia="仿宋" w:hAnsi="仿宋" w:cs="仿宋" w:hint="eastAsia"/>
          <w:kern w:val="0"/>
          <w:sz w:val="32"/>
          <w:szCs w:val="32"/>
        </w:rPr>
        <w:t>时</w:t>
      </w:r>
    </w:p>
    <w:p w:rsidR="00772DE3" w:rsidRDefault="002417AA">
      <w:pPr>
        <w:widowControl/>
        <w:spacing w:line="460" w:lineRule="exact"/>
        <w:ind w:leftChars="304" w:left="63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四、响应文件递交地址：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湖北省图书馆五楼</w:t>
      </w:r>
    </w:p>
    <w:p w:rsidR="00772DE3" w:rsidRDefault="002417AA">
      <w:pPr>
        <w:widowControl/>
        <w:spacing w:line="46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第二部分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采购项目内容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一、供应商资格：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、供应商应具备《政府采购法》第二十二条规定的条件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、供应商应具备提供图书馆服务的经验，拥有一定数量的大型图书馆客户。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、加工</w:t>
      </w:r>
      <w:r>
        <w:rPr>
          <w:rFonts w:ascii="仿宋" w:eastAsia="仿宋" w:hAnsi="仿宋" w:cs="仿宋" w:hint="eastAsia"/>
          <w:kern w:val="0"/>
          <w:sz w:val="32"/>
          <w:szCs w:val="32"/>
        </w:rPr>
        <w:t>内容及要求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772DE3" w:rsidRDefault="002417AA">
      <w:pPr>
        <w:pStyle w:val="a0"/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en-GB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新版古籍阅览区现有特藏图书</w:t>
      </w:r>
      <w:r>
        <w:rPr>
          <w:rFonts w:ascii="仿宋" w:eastAsia="仿宋" w:hAnsi="仿宋" w:cs="仿宋" w:hint="eastAsia"/>
          <w:kern w:val="0"/>
          <w:sz w:val="32"/>
          <w:szCs w:val="32"/>
        </w:rPr>
        <w:t>约</w:t>
      </w:r>
      <w:r>
        <w:rPr>
          <w:rFonts w:ascii="仿宋" w:eastAsia="仿宋" w:hAnsi="仿宋" w:cs="仿宋" w:hint="eastAsia"/>
          <w:kern w:val="0"/>
          <w:sz w:val="32"/>
          <w:szCs w:val="32"/>
        </w:rPr>
        <w:t>3.8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万套</w:t>
      </w:r>
      <w:r>
        <w:rPr>
          <w:rFonts w:ascii="仿宋" w:eastAsia="仿宋" w:hAnsi="仿宋" w:cs="仿宋" w:hint="eastAsia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万余册，未编书目</w:t>
      </w:r>
      <w:r>
        <w:rPr>
          <w:rFonts w:ascii="仿宋" w:eastAsia="仿宋" w:hAnsi="仿宋" w:cs="仿宋" w:hint="eastAsia"/>
          <w:kern w:val="0"/>
          <w:sz w:val="32"/>
          <w:szCs w:val="32"/>
        </w:rPr>
        <w:t>0.43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万套近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万册，部分图书信息错误、未盖馆章、未贴条码，大部分图书未贴磁条、未加柜号。已梳理完成</w:t>
      </w:r>
      <w:r>
        <w:rPr>
          <w:rFonts w:ascii="仿宋" w:eastAsia="仿宋" w:hAnsi="仿宋" w:cs="仿宋" w:hint="eastAsia"/>
          <w:kern w:val="0"/>
          <w:sz w:val="32"/>
          <w:szCs w:val="32"/>
        </w:rPr>
        <w:t>1.27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万册（新编目</w:t>
      </w:r>
      <w:r>
        <w:rPr>
          <w:rFonts w:ascii="仿宋" w:eastAsia="仿宋" w:hAnsi="仿宋" w:cs="仿宋" w:hint="eastAsia"/>
          <w:kern w:val="0"/>
          <w:sz w:val="32"/>
          <w:szCs w:val="32"/>
        </w:rPr>
        <w:t>0.8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万册），需继续对文献进行加工，预计</w:t>
      </w:r>
      <w:r>
        <w:rPr>
          <w:rFonts w:ascii="仿宋" w:eastAsia="仿宋" w:hAnsi="仿宋" w:cs="仿宋" w:hint="eastAsia"/>
          <w:kern w:val="0"/>
          <w:sz w:val="32"/>
          <w:szCs w:val="32"/>
        </w:rPr>
        <w:t>9.5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所有费用</w:t>
      </w:r>
      <w:r>
        <w:rPr>
          <w:rFonts w:ascii="仿宋" w:eastAsia="仿宋" w:hAnsi="仿宋" w:cs="仿宋" w:hint="eastAsia"/>
          <w:kern w:val="0"/>
          <w:sz w:val="32"/>
          <w:szCs w:val="32"/>
        </w:rPr>
        <w:t>据实结算。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</w:rPr>
        <w:t>核对：根据</w:t>
      </w:r>
      <w:r>
        <w:rPr>
          <w:rFonts w:ascii="仿宋" w:eastAsia="仿宋" w:hAnsi="仿宋" w:cs="仿宋" w:hint="eastAsia"/>
          <w:kern w:val="0"/>
          <w:sz w:val="32"/>
          <w:szCs w:val="32"/>
        </w:rPr>
        <w:t>原书</w:t>
      </w:r>
      <w:r>
        <w:rPr>
          <w:rFonts w:ascii="仿宋" w:eastAsia="仿宋" w:hAnsi="仿宋" w:cs="仿宋" w:hint="eastAsia"/>
          <w:kern w:val="0"/>
          <w:sz w:val="32"/>
          <w:szCs w:val="32"/>
        </w:rPr>
        <w:t>核验书名、价格及数量；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en-GB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</w:rPr>
        <w:t>盖馆藏章：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在书名页书名与出版社中间空白区域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盖章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en-GB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贴条码：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在书名页正上方居中位置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个，封底正上方居中位置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个；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</w:rPr>
        <w:t>贴磁条：每册图书粘贴可冲销磁条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根，超过</w:t>
      </w:r>
      <w:r>
        <w:rPr>
          <w:rFonts w:ascii="仿宋" w:eastAsia="仿宋" w:hAnsi="仿宋" w:cs="仿宋" w:hint="eastAsia"/>
          <w:kern w:val="0"/>
          <w:sz w:val="32"/>
          <w:szCs w:val="32"/>
        </w:rPr>
        <w:t>500</w:t>
      </w:r>
      <w:r>
        <w:rPr>
          <w:rFonts w:ascii="仿宋" w:eastAsia="仿宋" w:hAnsi="仿宋" w:cs="仿宋" w:hint="eastAsia"/>
          <w:kern w:val="0"/>
          <w:sz w:val="32"/>
          <w:szCs w:val="32"/>
        </w:rPr>
        <w:t>页以上需粘贴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根；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加柜号：验收备注信息据实添加柜号。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6.</w:t>
      </w:r>
      <w:r>
        <w:rPr>
          <w:rFonts w:ascii="仿宋" w:eastAsia="仿宋" w:hAnsi="仿宋" w:cs="仿宋" w:hint="eastAsia"/>
          <w:kern w:val="0"/>
          <w:sz w:val="32"/>
          <w:szCs w:val="32"/>
        </w:rPr>
        <w:t>数据编目：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编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目数据必须标准、规范（符合</w:t>
      </w:r>
      <w:r>
        <w:rPr>
          <w:rFonts w:ascii="仿宋" w:eastAsia="仿宋" w:hAnsi="仿宋" w:cs="仿宋" w:hint="eastAsia"/>
          <w:kern w:val="0"/>
          <w:sz w:val="32"/>
          <w:szCs w:val="32"/>
        </w:rPr>
        <w:t>CNMARC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格式），著录时所给种次号必须遵照</w:t>
      </w:r>
      <w:r>
        <w:rPr>
          <w:rFonts w:ascii="仿宋" w:eastAsia="仿宋" w:hAnsi="仿宋" w:cs="仿宋" w:hint="eastAsia"/>
          <w:kern w:val="0"/>
          <w:sz w:val="32"/>
          <w:szCs w:val="32"/>
        </w:rPr>
        <w:t>湖北省</w:t>
      </w:r>
      <w:r>
        <w:rPr>
          <w:rFonts w:ascii="仿宋" w:eastAsia="仿宋" w:hAnsi="仿宋" w:cs="仿宋" w:hint="eastAsia"/>
          <w:kern w:val="0"/>
          <w:sz w:val="32"/>
          <w:szCs w:val="32"/>
          <w:lang w:val="en-GB"/>
        </w:rPr>
        <w:t>图书馆所制定的图书种次号规定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  <w:r>
        <w:rPr>
          <w:rFonts w:ascii="仿宋" w:eastAsia="仿宋" w:hAnsi="仿宋" w:cs="仿宋" w:hint="eastAsia"/>
          <w:kern w:val="0"/>
          <w:sz w:val="32"/>
          <w:szCs w:val="32"/>
        </w:rPr>
        <w:t>具备完整的</w:t>
      </w:r>
      <w:r>
        <w:rPr>
          <w:rFonts w:ascii="仿宋" w:eastAsia="仿宋" w:hAnsi="仿宋" w:cs="仿宋" w:hint="eastAsia"/>
          <w:kern w:val="0"/>
          <w:sz w:val="32"/>
          <w:szCs w:val="32"/>
        </w:rPr>
        <w:t>327</w:t>
      </w:r>
      <w:r>
        <w:rPr>
          <w:rFonts w:ascii="仿宋" w:eastAsia="仿宋" w:hAnsi="仿宋" w:cs="仿宋" w:hint="eastAsia"/>
          <w:kern w:val="0"/>
          <w:sz w:val="32"/>
          <w:szCs w:val="32"/>
        </w:rPr>
        <w:t>内容附注项，标注目录项中的丛书子目信息。错误率不得超过</w:t>
      </w:r>
      <w:r>
        <w:rPr>
          <w:rFonts w:ascii="仿宋" w:eastAsia="仿宋" w:hAnsi="仿宋" w:cs="仿宋" w:hint="eastAsia"/>
          <w:kern w:val="0"/>
          <w:sz w:val="32"/>
          <w:szCs w:val="32"/>
        </w:rPr>
        <w:t>5%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72DE3" w:rsidRDefault="002417AA" w:rsidP="00CC2AF1">
      <w:pPr>
        <w:ind w:leftChars="50" w:left="105" w:firstLineChars="149" w:firstLine="47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、采购项目商务要求：</w:t>
      </w:r>
    </w:p>
    <w:p w:rsidR="00772DE3" w:rsidRDefault="002417AA">
      <w:pPr>
        <w:pStyle w:val="a0"/>
        <w:rPr>
          <w:rFonts w:eastAsia="仿宋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、报价要求：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供货商报价不得高于以下明细</w:t>
      </w:r>
    </w:p>
    <w:tbl>
      <w:tblPr>
        <w:tblpPr w:leftFromText="180" w:rightFromText="180" w:vertAnchor="text" w:horzAnchor="page" w:tblpX="1888" w:tblpY="159"/>
        <w:tblOverlap w:val="never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03"/>
        <w:gridCol w:w="4477"/>
        <w:gridCol w:w="2940"/>
      </w:tblGrid>
      <w:tr w:rsidR="00772DE3">
        <w:tc>
          <w:tcPr>
            <w:tcW w:w="817" w:type="dxa"/>
            <w:noWrap/>
            <w:vAlign w:val="center"/>
          </w:tcPr>
          <w:p w:rsidR="00772DE3" w:rsidRDefault="00241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加工工序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册）</w:t>
            </w:r>
          </w:p>
        </w:tc>
      </w:tr>
      <w:tr w:rsidR="00772DE3"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核对清单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</w:tr>
      <w:tr w:rsidR="00772DE3"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盖馆藏章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</w:tr>
      <w:tr w:rsidR="00772DE3"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贴条码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</w:t>
            </w:r>
          </w:p>
        </w:tc>
      </w:tr>
      <w:tr w:rsidR="00772DE3">
        <w:trPr>
          <w:trHeight w:val="317"/>
        </w:trPr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贴磁条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</w:tr>
      <w:tr w:rsidR="00772DE3">
        <w:trPr>
          <w:trHeight w:val="317"/>
        </w:trPr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加柜号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</w:tr>
      <w:tr w:rsidR="00772DE3">
        <w:tc>
          <w:tcPr>
            <w:tcW w:w="817" w:type="dxa"/>
            <w:vMerge w:val="restart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03" w:type="dxa"/>
            <w:vMerge w:val="restart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数据整理</w:t>
            </w:r>
          </w:p>
        </w:tc>
        <w:tc>
          <w:tcPr>
            <w:tcW w:w="4477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下载</w:t>
            </w:r>
            <w:r>
              <w:rPr>
                <w:sz w:val="24"/>
              </w:rPr>
              <w:t>数据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</w:rPr>
              <w:t>6</w:t>
            </w:r>
          </w:p>
        </w:tc>
      </w:tr>
      <w:tr w:rsidR="00772DE3">
        <w:tc>
          <w:tcPr>
            <w:tcW w:w="817" w:type="dxa"/>
            <w:vMerge/>
            <w:noWrap/>
            <w:vAlign w:val="center"/>
          </w:tcPr>
          <w:p w:rsidR="00772DE3" w:rsidRDefault="00772DE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03" w:type="dxa"/>
            <w:vMerge/>
            <w:noWrap/>
            <w:vAlign w:val="center"/>
          </w:tcPr>
          <w:p w:rsidR="00772DE3" w:rsidRDefault="00772DE3">
            <w:pPr>
              <w:jc w:val="center"/>
              <w:rPr>
                <w:sz w:val="24"/>
              </w:rPr>
            </w:pPr>
          </w:p>
        </w:tc>
        <w:tc>
          <w:tcPr>
            <w:tcW w:w="4477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下载数据并添加</w:t>
            </w:r>
            <w:r>
              <w:rPr>
                <w:rFonts w:hint="eastAsia"/>
                <w:sz w:val="24"/>
              </w:rPr>
              <w:t>327</w:t>
            </w:r>
            <w:r>
              <w:rPr>
                <w:rFonts w:hint="eastAsia"/>
                <w:sz w:val="24"/>
              </w:rPr>
              <w:t>字段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2.6</w:t>
            </w:r>
          </w:p>
        </w:tc>
      </w:tr>
      <w:tr w:rsidR="00772DE3">
        <w:tc>
          <w:tcPr>
            <w:tcW w:w="817" w:type="dxa"/>
            <w:vMerge/>
            <w:noWrap/>
            <w:vAlign w:val="center"/>
          </w:tcPr>
          <w:p w:rsidR="00772DE3" w:rsidRDefault="00772DE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03" w:type="dxa"/>
            <w:vMerge/>
            <w:noWrap/>
            <w:vAlign w:val="center"/>
          </w:tcPr>
          <w:p w:rsidR="00772DE3" w:rsidRDefault="00772DE3">
            <w:pPr>
              <w:jc w:val="center"/>
              <w:rPr>
                <w:sz w:val="24"/>
              </w:rPr>
            </w:pPr>
          </w:p>
        </w:tc>
        <w:tc>
          <w:tcPr>
            <w:tcW w:w="4477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本地数据添加</w:t>
            </w:r>
            <w:r>
              <w:rPr>
                <w:rFonts w:hint="eastAsia"/>
                <w:sz w:val="24"/>
              </w:rPr>
              <w:t>327</w:t>
            </w:r>
            <w:r>
              <w:rPr>
                <w:rFonts w:hint="eastAsia"/>
                <w:sz w:val="24"/>
              </w:rPr>
              <w:t>字段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2.00</w:t>
            </w:r>
          </w:p>
        </w:tc>
      </w:tr>
      <w:tr w:rsidR="00772DE3">
        <w:trPr>
          <w:trHeight w:val="227"/>
        </w:trPr>
        <w:tc>
          <w:tcPr>
            <w:tcW w:w="817" w:type="dxa"/>
            <w:vMerge/>
            <w:noWrap/>
            <w:vAlign w:val="center"/>
          </w:tcPr>
          <w:p w:rsidR="00772DE3" w:rsidRDefault="00772DE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03" w:type="dxa"/>
            <w:vMerge/>
            <w:noWrap/>
            <w:vAlign w:val="center"/>
          </w:tcPr>
          <w:p w:rsidR="00772DE3" w:rsidRDefault="00772DE3">
            <w:pPr>
              <w:jc w:val="center"/>
              <w:rPr>
                <w:sz w:val="24"/>
              </w:rPr>
            </w:pPr>
          </w:p>
        </w:tc>
        <w:tc>
          <w:tcPr>
            <w:tcW w:w="4477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原编</w:t>
            </w:r>
            <w:r>
              <w:rPr>
                <w:sz w:val="24"/>
              </w:rPr>
              <w:t>数据编目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5.00</w:t>
            </w:r>
          </w:p>
        </w:tc>
      </w:tr>
      <w:tr w:rsidR="00772DE3">
        <w:tc>
          <w:tcPr>
            <w:tcW w:w="817" w:type="dxa"/>
            <w:vMerge/>
            <w:noWrap/>
            <w:vAlign w:val="center"/>
          </w:tcPr>
          <w:p w:rsidR="00772DE3" w:rsidRDefault="00772DE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403" w:type="dxa"/>
            <w:vMerge/>
            <w:noWrap/>
            <w:vAlign w:val="center"/>
          </w:tcPr>
          <w:p w:rsidR="00772DE3" w:rsidRDefault="00772DE3">
            <w:pPr>
              <w:jc w:val="center"/>
              <w:rPr>
                <w:sz w:val="24"/>
              </w:rPr>
            </w:pPr>
          </w:p>
        </w:tc>
        <w:tc>
          <w:tcPr>
            <w:tcW w:w="4477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数据改错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条</w:t>
            </w:r>
          </w:p>
        </w:tc>
      </w:tr>
      <w:tr w:rsidR="00772DE3"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耗材</w:t>
            </w:r>
            <w:r>
              <w:rPr>
                <w:rFonts w:hint="eastAsia"/>
                <w:sz w:val="24"/>
              </w:rPr>
              <w:t>（条码）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0.06</w:t>
            </w:r>
          </w:p>
        </w:tc>
      </w:tr>
      <w:tr w:rsidR="00772DE3">
        <w:tc>
          <w:tcPr>
            <w:tcW w:w="817" w:type="dxa"/>
            <w:noWrap/>
            <w:vAlign w:val="center"/>
          </w:tcPr>
          <w:p w:rsidR="00772DE3" w:rsidRDefault="002417A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880" w:type="dxa"/>
            <w:gridSpan w:val="2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耗材（</w:t>
            </w:r>
            <w:r>
              <w:rPr>
                <w:sz w:val="24"/>
              </w:rPr>
              <w:t>磁条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40" w:type="dxa"/>
            <w:noWrap/>
            <w:vAlign w:val="center"/>
          </w:tcPr>
          <w:p w:rsidR="00772DE3" w:rsidRDefault="0024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</w:t>
            </w:r>
          </w:p>
        </w:tc>
      </w:tr>
    </w:tbl>
    <w:p w:rsidR="00772DE3" w:rsidRDefault="002417AA">
      <w:pPr>
        <w:spacing w:line="540" w:lineRule="exact"/>
        <w:rPr>
          <w:b/>
          <w:bCs/>
          <w:sz w:val="30"/>
          <w:szCs w:val="30"/>
        </w:rPr>
      </w:pPr>
      <w:r>
        <w:rPr>
          <w:rFonts w:hint="eastAsia"/>
        </w:rPr>
        <w:t>备注：具体结算方式</w:t>
      </w:r>
      <w:r>
        <w:rPr>
          <w:rFonts w:hint="eastAsia"/>
        </w:rPr>
        <w:t>以</w:t>
      </w:r>
      <w:r>
        <w:rPr>
          <w:rFonts w:hint="eastAsia"/>
        </w:rPr>
        <w:t>加工实际册数结算。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、工期：</w:t>
      </w:r>
      <w:r>
        <w:rPr>
          <w:rFonts w:ascii="仿宋" w:eastAsia="仿宋" w:hAnsi="仿宋" w:cs="仿宋" w:hint="eastAsia"/>
          <w:kern w:val="0"/>
          <w:sz w:val="32"/>
          <w:szCs w:val="32"/>
        </w:rPr>
        <w:t>200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、质保期（服务期）：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一年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、验收要求：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采购人抽查，</w:t>
      </w:r>
      <w:r>
        <w:rPr>
          <w:rFonts w:ascii="仿宋" w:eastAsia="仿宋" w:hAnsi="仿宋" w:cs="仿宋" w:hint="eastAsia"/>
          <w:kern w:val="0"/>
          <w:sz w:val="32"/>
          <w:szCs w:val="32"/>
        </w:rPr>
        <w:t>错误率不得超过</w:t>
      </w:r>
      <w:r>
        <w:rPr>
          <w:rFonts w:ascii="仿宋" w:eastAsia="仿宋" w:hAnsi="仿宋" w:cs="仿宋" w:hint="eastAsia"/>
          <w:kern w:val="0"/>
          <w:sz w:val="32"/>
          <w:szCs w:val="32"/>
        </w:rPr>
        <w:t>5%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72DE3" w:rsidRDefault="002417AA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、售后服务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售后服务体系完善，承诺服务内容优越，售后服务人员组织结构合理，技术支持保障到位。</w:t>
      </w:r>
    </w:p>
    <w:p w:rsidR="00772DE3" w:rsidRDefault="002417AA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、付款方式：项目验收完成后据实结算。</w:t>
      </w:r>
    </w:p>
    <w:p w:rsidR="00772DE3" w:rsidRDefault="002417AA">
      <w:pPr>
        <w:widowControl/>
        <w:spacing w:line="46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第三部分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报价须知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一、文件响应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报价人应认真阅读、并充分理解采购文件的全部内容，报价金额不得高于预算金额。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报价人没有按照采购文件要求提交全部资料，或者没有对采购文件在各方面做出实质性响应是报价人的风险，有可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能导致其报价响应被拒绝，或被认定无响应或被确定为响应无效。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二、报价要求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对于本文件中未列明，而报价人认为必需的费用也需列入总报价。在合同实施时，采购人将不予支付成交供应商没有列入的项目费用，并认为此项目的费用已包括在总报价中。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成交供应商应负责本项目所需货物的制造、运输、售后服务等全部工作。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三、响应文件的封装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响应文件密封后加盖公章，包括但不限于以下材料（须加盖公章）：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、国家企业信用信息公示系统出具的</w:t>
      </w:r>
      <w:r>
        <w:rPr>
          <w:rFonts w:ascii="仿宋" w:eastAsia="仿宋" w:hAnsi="仿宋" w:cs="仿宋" w:hint="eastAsia"/>
          <w:kern w:val="0"/>
          <w:sz w:val="32"/>
          <w:szCs w:val="32"/>
        </w:rPr>
        <w:t>信用证明及公司纳税申报证明；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、公司法定代表人身份证复印件或者授权书及受托人身份证复印件；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、有效的营业执照；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、《询价采购项目报价单》；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、符合本项目要求的其他资格证明文件等。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四、评议的步骤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、资格性和符合性审查。采购人审查响应文件是否对采购文件作出实质性的响应。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、综合评议。采购人将提供产品质量、服务均能满足采购文件最低要求的供应商推荐为成交候选对象。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六、确定成交供应商办法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采购人根据符合采购需求、质量和服务且报价最低的原则确定成交供应商。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七、签订合同</w:t>
      </w:r>
    </w:p>
    <w:p w:rsidR="00772DE3" w:rsidRDefault="002417AA">
      <w:pPr>
        <w:widowControl/>
        <w:spacing w:line="4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成交供应商在收到成交通知后，按规定与采购人签订采购合同。</w:t>
      </w:r>
    </w:p>
    <w:p w:rsidR="00772DE3" w:rsidRPr="00CC2AF1" w:rsidRDefault="00772DE3" w:rsidP="00CC2AF1">
      <w:pPr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</w:p>
    <w:sectPr w:rsidR="00772DE3" w:rsidRPr="00CC2AF1" w:rsidSect="00772DE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AA" w:rsidRDefault="002417AA" w:rsidP="00772DE3">
      <w:r>
        <w:separator/>
      </w:r>
    </w:p>
  </w:endnote>
  <w:endnote w:type="continuationSeparator" w:id="1">
    <w:p w:rsidR="002417AA" w:rsidRDefault="002417AA" w:rsidP="0077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E3" w:rsidRDefault="00772DE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417AA">
      <w:rPr>
        <w:rStyle w:val="a6"/>
      </w:rPr>
      <w:instrText xml:space="preserve">PAGE  </w:instrText>
    </w:r>
    <w:r>
      <w:fldChar w:fldCharType="separate"/>
    </w:r>
    <w:r w:rsidR="00CC2AF1">
      <w:rPr>
        <w:rStyle w:val="a6"/>
        <w:noProof/>
      </w:rPr>
      <w:t>2</w:t>
    </w:r>
    <w:r>
      <w:fldChar w:fldCharType="end"/>
    </w:r>
  </w:p>
  <w:p w:rsidR="00772DE3" w:rsidRDefault="00772D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AA" w:rsidRDefault="002417AA" w:rsidP="00772DE3">
      <w:r>
        <w:separator/>
      </w:r>
    </w:p>
  </w:footnote>
  <w:footnote w:type="continuationSeparator" w:id="1">
    <w:p w:rsidR="002417AA" w:rsidRDefault="002417AA" w:rsidP="0077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E3" w:rsidRDefault="00772DE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BkYzdkNGM3MjM3ZmJlYzc4MmUzZmI4MTNjMTE0OTgifQ=="/>
  </w:docVars>
  <w:rsids>
    <w:rsidRoot w:val="00772DE3"/>
    <w:rsid w:val="002417AA"/>
    <w:rsid w:val="00772DE3"/>
    <w:rsid w:val="00CC2AF1"/>
    <w:rsid w:val="323516E1"/>
    <w:rsid w:val="53F3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72DE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"/>
    <w:uiPriority w:val="99"/>
    <w:qFormat/>
    <w:rsid w:val="00772DE3"/>
    <w:pPr>
      <w:widowControl w:val="0"/>
      <w:spacing w:after="120"/>
      <w:jc w:val="both"/>
    </w:pPr>
    <w:rPr>
      <w:rFonts w:ascii="Calibri" w:eastAsia="宋体" w:hAnsi="Calibri" w:cs="Times New Roman"/>
      <w:kern w:val="2"/>
      <w:sz w:val="24"/>
    </w:rPr>
  </w:style>
  <w:style w:type="paragraph" w:styleId="a4">
    <w:name w:val="footer"/>
    <w:basedOn w:val="a"/>
    <w:qFormat/>
    <w:rsid w:val="00772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72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772D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224</Words>
  <Characters>1279</Characters>
  <Application>Microsoft Office Word</Application>
  <DocSecurity>0</DocSecurity>
  <Lines>10</Lines>
  <Paragraphs>2</Paragraphs>
  <ScaleCrop>false</ScaleCrop>
  <Company>MS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田梦婕</cp:lastModifiedBy>
  <cp:revision>2</cp:revision>
  <dcterms:created xsi:type="dcterms:W3CDTF">2023-03-21T01:37:00Z</dcterms:created>
  <dcterms:modified xsi:type="dcterms:W3CDTF">2023-03-21T01:37:00Z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B8231822B2264BD39F5FDDC25AEF6468</vt:lpwstr>
  </property>
</Properties>
</file>